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35279" w14:textId="00FA6EE5" w:rsidR="009D3621" w:rsidRPr="009D3621" w:rsidRDefault="009D3621" w:rsidP="00670828">
      <w:pPr>
        <w:adjustRightInd w:val="0"/>
        <w:snapToGrid w:val="0"/>
        <w:spacing w:after="0" w:line="240" w:lineRule="auto"/>
        <w:jc w:val="left"/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</w:pPr>
      <w:r w:rsidRPr="009D3621">
        <w:rPr>
          <w:rFonts w:ascii="Times New Roman" w:eastAsiaTheme="minorEastAsia" w:hAnsi="Times New Roman" w:cs="Times New Roman" w:hint="eastAsia"/>
          <w:b/>
          <w:bCs/>
          <w:sz w:val="28"/>
          <w:szCs w:val="28"/>
          <w:lang w:eastAsia="zh-CN"/>
        </w:rPr>
        <w:t>Supplementary Material</w:t>
      </w:r>
    </w:p>
    <w:p w14:paraId="108E1403" w14:textId="77777777" w:rsidR="009D3621" w:rsidRDefault="009D3621" w:rsidP="00670828">
      <w:pPr>
        <w:adjustRightInd w:val="0"/>
        <w:snapToGrid w:val="0"/>
        <w:spacing w:after="0" w:line="240" w:lineRule="auto"/>
        <w:jc w:val="left"/>
        <w:rPr>
          <w:rFonts w:ascii="Times New Roman" w:eastAsiaTheme="minorEastAsia" w:hAnsi="Times New Roman" w:cs="Times New Roman"/>
          <w:lang w:eastAsia="zh-CN"/>
        </w:rPr>
      </w:pPr>
    </w:p>
    <w:p w14:paraId="69362EA7" w14:textId="71087A76" w:rsidR="00670828" w:rsidRPr="009D3621" w:rsidRDefault="00670828" w:rsidP="00670828">
      <w:pPr>
        <w:adjustRightInd w:val="0"/>
        <w:snapToGrid w:val="0"/>
        <w:spacing w:after="0" w:line="240" w:lineRule="auto"/>
        <w:jc w:val="left"/>
        <w:rPr>
          <w:rFonts w:ascii="Times New Roman" w:hAnsi="Times New Roman" w:cs="Times New Roman"/>
        </w:rPr>
      </w:pPr>
      <w:r w:rsidRPr="009D3621">
        <w:rPr>
          <w:rFonts w:ascii="Times New Roman" w:hAnsi="Times New Roman" w:cs="Times New Roman"/>
          <w:b/>
          <w:bCs/>
        </w:rPr>
        <w:t>Table 1.</w:t>
      </w:r>
      <w:r w:rsidRPr="009D3621">
        <w:rPr>
          <w:rFonts w:ascii="Times New Roman" w:hAnsi="Times New Roman" w:cs="Times New Roman"/>
        </w:rPr>
        <w:t xml:space="preserve"> Medications 3 and 6 </w:t>
      </w:r>
      <w:r w:rsidR="00F021FF">
        <w:rPr>
          <w:rFonts w:ascii="Times New Roman" w:eastAsiaTheme="minorEastAsia" w:hAnsi="Times New Roman" w:cs="Times New Roman"/>
          <w:lang w:eastAsia="zh-CN"/>
        </w:rPr>
        <w:tab/>
      </w:r>
      <w:r w:rsidR="00F021FF">
        <w:rPr>
          <w:rFonts w:ascii="Times New Roman" w:eastAsiaTheme="minorEastAsia" w:hAnsi="Times New Roman" w:cs="Times New Roman" w:hint="eastAsia"/>
          <w:lang w:eastAsia="zh-CN"/>
        </w:rPr>
        <w:t>M</w:t>
      </w:r>
      <w:r w:rsidRPr="009D3621">
        <w:rPr>
          <w:rFonts w:ascii="Times New Roman" w:hAnsi="Times New Roman" w:cs="Times New Roman"/>
        </w:rPr>
        <w:t xml:space="preserve">onths 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>A</w:t>
      </w:r>
      <w:r w:rsidRPr="009D3621">
        <w:rPr>
          <w:rFonts w:ascii="Times New Roman" w:hAnsi="Times New Roman" w:cs="Times New Roman"/>
        </w:rPr>
        <w:t xml:space="preserve">fter GMA 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>T</w:t>
      </w:r>
      <w:r w:rsidRPr="009D3621">
        <w:rPr>
          <w:rFonts w:ascii="Times New Roman" w:hAnsi="Times New Roman" w:cs="Times New Roman"/>
        </w:rPr>
        <w:t>reatments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1540"/>
        <w:gridCol w:w="1540"/>
        <w:gridCol w:w="1540"/>
        <w:gridCol w:w="636"/>
      </w:tblGrid>
      <w:tr w:rsidR="009D3621" w:rsidRPr="009D3621" w14:paraId="1BDEA319" w14:textId="77777777" w:rsidTr="00EA199F">
        <w:trPr>
          <w:jc w:val="center"/>
        </w:trPr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89DEC" w14:textId="77777777" w:rsidR="00670828" w:rsidRPr="009D3621" w:rsidRDefault="00670828" w:rsidP="009D362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3621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F5E19" w14:textId="77777777" w:rsidR="00670828" w:rsidRPr="009D3621" w:rsidRDefault="00670828" w:rsidP="009D362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3621">
              <w:rPr>
                <w:rFonts w:ascii="Times New Roman" w:hAnsi="Times New Roman" w:cs="Times New Roman"/>
                <w:b/>
                <w:bCs/>
              </w:rPr>
              <w:t>All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9A61F" w14:textId="3BF894AA" w:rsidR="00670828" w:rsidRPr="009D3621" w:rsidRDefault="009D3621" w:rsidP="009D362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lang w:eastAsia="zh-CN"/>
              </w:rPr>
              <w:t>L</w:t>
            </w:r>
            <w:r w:rsidR="00670828" w:rsidRPr="009D3621">
              <w:rPr>
                <w:rFonts w:ascii="Times New Roman" w:hAnsi="Times New Roman" w:cs="Times New Roman"/>
                <w:b/>
                <w:bCs/>
              </w:rPr>
              <w:t>ower GMA dose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6C036" w14:textId="1C6859A4" w:rsidR="00670828" w:rsidRPr="009D3621" w:rsidRDefault="009D3621" w:rsidP="009D362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lang w:eastAsia="zh-CN"/>
              </w:rPr>
              <w:t>H</w:t>
            </w:r>
            <w:r w:rsidR="00670828" w:rsidRPr="009D3621">
              <w:rPr>
                <w:rFonts w:ascii="Times New Roman" w:hAnsi="Times New Roman" w:cs="Times New Roman"/>
                <w:b/>
                <w:bCs/>
              </w:rPr>
              <w:t>igher GMA dose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8C65D" w14:textId="469FEAFD" w:rsidR="00670828" w:rsidRPr="009D3621" w:rsidRDefault="009D3621" w:rsidP="009D3621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lang w:eastAsia="zh-CN"/>
              </w:rPr>
              <w:t>P</w:t>
            </w:r>
          </w:p>
        </w:tc>
      </w:tr>
      <w:tr w:rsidR="009D3621" w:rsidRPr="009D3621" w14:paraId="738EF2B8" w14:textId="77777777" w:rsidTr="00EA199F">
        <w:trPr>
          <w:jc w:val="center"/>
        </w:trPr>
        <w:tc>
          <w:tcPr>
            <w:tcW w:w="1846" w:type="pct"/>
            <w:tcBorders>
              <w:top w:val="single" w:sz="4" w:space="0" w:color="auto"/>
            </w:tcBorders>
          </w:tcPr>
          <w:p w14:paraId="4723AA3B" w14:textId="394E80E2" w:rsidR="00670828" w:rsidRPr="00DA311D" w:rsidRDefault="009D3621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9D3621">
              <w:rPr>
                <w:rFonts w:ascii="Times New Roman" w:eastAsiaTheme="minorEastAsia" w:hAnsi="Times New Roman" w:cs="Times New Roman" w:hint="eastAsia"/>
                <w:lang w:eastAsia="zh-CN"/>
              </w:rPr>
              <w:t>M</w:t>
            </w:r>
            <w:r w:rsidR="00670828" w:rsidRPr="009D3621">
              <w:rPr>
                <w:rFonts w:ascii="Times New Roman" w:hAnsi="Times New Roman" w:cs="Times New Roman"/>
              </w:rPr>
              <w:t>edication 3 months after GMA</w:t>
            </w:r>
            <w:r w:rsidR="00DA311D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670828" w:rsidRPr="009D3621">
              <w:rPr>
                <w:rFonts w:ascii="Times New Roman" w:hAnsi="Times New Roman" w:cs="Times New Roman"/>
              </w:rPr>
              <w:t xml:space="preserve"> n (%)</w:t>
            </w:r>
          </w:p>
          <w:p w14:paraId="3E468375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ind w:firstLineChars="100" w:firstLine="240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5-ASA</w:t>
            </w:r>
          </w:p>
          <w:p w14:paraId="322DFA2B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ind w:firstLineChars="100" w:firstLine="240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AZA or 6-MP</w:t>
            </w:r>
          </w:p>
          <w:p w14:paraId="28E31538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 xml:space="preserve">  PSL</w:t>
            </w:r>
          </w:p>
        </w:tc>
        <w:tc>
          <w:tcPr>
            <w:tcW w:w="937" w:type="pct"/>
            <w:tcBorders>
              <w:top w:val="single" w:sz="4" w:space="0" w:color="auto"/>
            </w:tcBorders>
          </w:tcPr>
          <w:p w14:paraId="2AB1D7C4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1FF2C5C1" w14:textId="77777777" w:rsidR="003F0376" w:rsidRDefault="003F0376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3AF4C8E" w14:textId="058A267A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58/64 (91%)</w:t>
            </w:r>
          </w:p>
          <w:p w14:paraId="77188899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13/64 (20%)</w:t>
            </w:r>
          </w:p>
          <w:p w14:paraId="033D4B73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33/64 (52%)</w:t>
            </w:r>
          </w:p>
        </w:tc>
        <w:tc>
          <w:tcPr>
            <w:tcW w:w="937" w:type="pct"/>
            <w:tcBorders>
              <w:top w:val="single" w:sz="4" w:space="0" w:color="auto"/>
            </w:tcBorders>
          </w:tcPr>
          <w:p w14:paraId="6184239D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72CA43F2" w14:textId="77777777" w:rsidR="003F0376" w:rsidRDefault="003F0376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55717A7" w14:textId="3F992FC4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26/31 (84%)</w:t>
            </w:r>
          </w:p>
          <w:p w14:paraId="19333571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6/31 (19%)</w:t>
            </w:r>
          </w:p>
          <w:p w14:paraId="5C95E65F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18/31 (58%)</w:t>
            </w:r>
          </w:p>
        </w:tc>
        <w:tc>
          <w:tcPr>
            <w:tcW w:w="937" w:type="pct"/>
            <w:tcBorders>
              <w:top w:val="single" w:sz="4" w:space="0" w:color="auto"/>
            </w:tcBorders>
          </w:tcPr>
          <w:p w14:paraId="7DB3BECC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3E4EB478" w14:textId="77777777" w:rsidR="003F0376" w:rsidRDefault="003F0376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3AB94B6" w14:textId="549DA1A2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32/33 (97%)</w:t>
            </w:r>
          </w:p>
          <w:p w14:paraId="18750D05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7/33 (21%)</w:t>
            </w:r>
          </w:p>
          <w:p w14:paraId="5D8138E1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15/33 (45%)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14:paraId="416FF531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5BA6C89B" w14:textId="77777777" w:rsidR="003F0376" w:rsidRDefault="003F0376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F1E3063" w14:textId="6C6E39A8" w:rsidR="00670828" w:rsidRPr="009D3621" w:rsidRDefault="009D3621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0</w:t>
            </w:r>
            <w:r w:rsidR="00670828" w:rsidRPr="009D3621">
              <w:rPr>
                <w:rFonts w:ascii="Times New Roman" w:hAnsi="Times New Roman" w:cs="Times New Roman"/>
              </w:rPr>
              <w:t>.10</w:t>
            </w:r>
          </w:p>
          <w:p w14:paraId="44335321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1.0</w:t>
            </w:r>
          </w:p>
          <w:p w14:paraId="0008FAEC" w14:textId="4FB43978" w:rsidR="00670828" w:rsidRPr="009D3621" w:rsidRDefault="009D3621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0</w:t>
            </w:r>
            <w:r w:rsidR="00670828" w:rsidRPr="009D3621">
              <w:rPr>
                <w:rFonts w:ascii="Times New Roman" w:hAnsi="Times New Roman" w:cs="Times New Roman"/>
              </w:rPr>
              <w:t>.33</w:t>
            </w:r>
          </w:p>
        </w:tc>
      </w:tr>
      <w:tr w:rsidR="009D3621" w:rsidRPr="009D3621" w14:paraId="10E4CF9A" w14:textId="77777777" w:rsidTr="00EA199F">
        <w:trPr>
          <w:jc w:val="center"/>
        </w:trPr>
        <w:tc>
          <w:tcPr>
            <w:tcW w:w="1846" w:type="pct"/>
          </w:tcPr>
          <w:p w14:paraId="4E026585" w14:textId="5DCC2657" w:rsidR="00670828" w:rsidRPr="00DA311D" w:rsidRDefault="009D3621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9D3621">
              <w:rPr>
                <w:rFonts w:ascii="Times New Roman" w:eastAsiaTheme="minorEastAsia" w:hAnsi="Times New Roman" w:cs="Times New Roman" w:hint="eastAsia"/>
                <w:lang w:eastAsia="zh-CN"/>
              </w:rPr>
              <w:t>M</w:t>
            </w:r>
            <w:r w:rsidR="00670828" w:rsidRPr="009D3621">
              <w:rPr>
                <w:rFonts w:ascii="Times New Roman" w:hAnsi="Times New Roman" w:cs="Times New Roman"/>
              </w:rPr>
              <w:t>edication 6 months after GMA</w:t>
            </w:r>
            <w:r w:rsidR="00DA311D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670828" w:rsidRPr="009D3621">
              <w:rPr>
                <w:rFonts w:ascii="Times New Roman" w:hAnsi="Times New Roman" w:cs="Times New Roman"/>
              </w:rPr>
              <w:t xml:space="preserve"> n (%)</w:t>
            </w:r>
          </w:p>
          <w:p w14:paraId="4CFD7D5A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ind w:firstLineChars="100" w:firstLine="240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5-ASA</w:t>
            </w:r>
          </w:p>
          <w:p w14:paraId="33BEBDF6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ind w:firstLineChars="100" w:firstLine="240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AZA or 6-MP</w:t>
            </w:r>
          </w:p>
          <w:p w14:paraId="378A5F28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 xml:space="preserve">  PSL</w:t>
            </w:r>
          </w:p>
        </w:tc>
        <w:tc>
          <w:tcPr>
            <w:tcW w:w="937" w:type="pct"/>
          </w:tcPr>
          <w:p w14:paraId="527164BC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2597E340" w14:textId="77777777" w:rsidR="003F0376" w:rsidRDefault="003F0376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3326D04" w14:textId="286AD5C6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51/56 (91%)</w:t>
            </w:r>
          </w:p>
          <w:p w14:paraId="208D21CC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12/56 (21%)</w:t>
            </w:r>
          </w:p>
          <w:p w14:paraId="615665CD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10/56 (18%)</w:t>
            </w:r>
          </w:p>
        </w:tc>
        <w:tc>
          <w:tcPr>
            <w:tcW w:w="937" w:type="pct"/>
          </w:tcPr>
          <w:p w14:paraId="4A8C4961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4685BDB0" w14:textId="77777777" w:rsidR="003F0376" w:rsidRDefault="003F0376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2E7FB43" w14:textId="4EF5CB51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23/27 (85%)</w:t>
            </w:r>
          </w:p>
          <w:p w14:paraId="189EF7D5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4/27 (15%)</w:t>
            </w:r>
          </w:p>
          <w:p w14:paraId="25966C97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8/27 (30%)</w:t>
            </w:r>
          </w:p>
        </w:tc>
        <w:tc>
          <w:tcPr>
            <w:tcW w:w="937" w:type="pct"/>
          </w:tcPr>
          <w:p w14:paraId="16D0AEE8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6AC96E2F" w14:textId="77777777" w:rsidR="003F0376" w:rsidRDefault="003F0376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ED2A9C9" w14:textId="13CAEBEC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28/29 (97%)</w:t>
            </w:r>
          </w:p>
          <w:p w14:paraId="52C86400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8/29 (28%)</w:t>
            </w:r>
          </w:p>
          <w:p w14:paraId="6CB147FD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D3621">
              <w:rPr>
                <w:rFonts w:ascii="Times New Roman" w:hAnsi="Times New Roman" w:cs="Times New Roman"/>
              </w:rPr>
              <w:t>2/29 (7%)</w:t>
            </w:r>
          </w:p>
        </w:tc>
        <w:tc>
          <w:tcPr>
            <w:tcW w:w="344" w:type="pct"/>
          </w:tcPr>
          <w:p w14:paraId="682395A4" w14:textId="77777777" w:rsidR="00670828" w:rsidRPr="009D3621" w:rsidRDefault="00670828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0AB25A4E" w14:textId="77777777" w:rsidR="003F0376" w:rsidRDefault="003F0376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3830A199" w14:textId="4C94FCC8" w:rsidR="00670828" w:rsidRPr="009D3621" w:rsidRDefault="009D3621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0</w:t>
            </w:r>
            <w:r w:rsidR="00670828" w:rsidRPr="009D3621">
              <w:rPr>
                <w:rFonts w:ascii="Times New Roman" w:hAnsi="Times New Roman" w:cs="Times New Roman"/>
              </w:rPr>
              <w:t>.19</w:t>
            </w:r>
          </w:p>
          <w:p w14:paraId="3CB44F70" w14:textId="1E8AC3E2" w:rsidR="00670828" w:rsidRPr="009D3621" w:rsidRDefault="009D3621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0</w:t>
            </w:r>
            <w:r w:rsidR="00670828" w:rsidRPr="009D3621">
              <w:rPr>
                <w:rFonts w:ascii="Times New Roman" w:hAnsi="Times New Roman" w:cs="Times New Roman"/>
              </w:rPr>
              <w:t>.33</w:t>
            </w:r>
          </w:p>
          <w:p w14:paraId="6C5841E5" w14:textId="49E2D824" w:rsidR="00670828" w:rsidRPr="009D3621" w:rsidRDefault="009D3621" w:rsidP="005C6663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0</w:t>
            </w:r>
            <w:r w:rsidR="00670828" w:rsidRPr="009D3621">
              <w:rPr>
                <w:rFonts w:ascii="Times New Roman" w:hAnsi="Times New Roman" w:cs="Times New Roman"/>
              </w:rPr>
              <w:t>.04</w:t>
            </w:r>
          </w:p>
        </w:tc>
      </w:tr>
    </w:tbl>
    <w:p w14:paraId="34FCFF84" w14:textId="6BA5AFAE" w:rsidR="00670828" w:rsidRPr="00F021FF" w:rsidRDefault="00670828" w:rsidP="00670828">
      <w:pPr>
        <w:adjustRightInd w:val="0"/>
        <w:snapToGrid w:val="0"/>
        <w:spacing w:after="0" w:line="240" w:lineRule="auto"/>
        <w:jc w:val="left"/>
        <w:rPr>
          <w:rFonts w:ascii="Times New Roman" w:eastAsiaTheme="minorEastAsia" w:hAnsi="Times New Roman" w:cs="Times New Roman" w:hint="eastAsia"/>
          <w:lang w:eastAsia="zh-CN"/>
        </w:rPr>
      </w:pPr>
      <w:r w:rsidRPr="00CF36FD">
        <w:rPr>
          <w:rFonts w:ascii="Times New Roman" w:hAnsi="Times New Roman" w:cs="Times New Roman"/>
        </w:rPr>
        <w:t>Continuous data are presented as median (IQR)</w:t>
      </w:r>
      <w:r w:rsidR="00DA311D">
        <w:rPr>
          <w:rFonts w:ascii="Times New Roman" w:eastAsiaTheme="minorEastAsia" w:hAnsi="Times New Roman" w:cs="Times New Roman" w:hint="eastAsia"/>
          <w:lang w:eastAsia="zh-CN"/>
        </w:rPr>
        <w:t>.</w:t>
      </w:r>
      <w:r w:rsidRPr="00CF36FD">
        <w:rPr>
          <w:rFonts w:ascii="Times New Roman" w:hAnsi="Times New Roman" w:cs="Times New Roman"/>
        </w:rPr>
        <w:t xml:space="preserve"> </w:t>
      </w:r>
      <w:r w:rsidR="00F021FF" w:rsidRPr="00CF36FD">
        <w:rPr>
          <w:rFonts w:ascii="Times New Roman" w:hAnsi="Times New Roman" w:cs="Times New Roman"/>
        </w:rPr>
        <w:t>Alb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>:</w:t>
      </w:r>
      <w:r w:rsidR="00F021FF" w:rsidRPr="00CF36FD">
        <w:rPr>
          <w:rFonts w:ascii="Times New Roman" w:hAnsi="Times New Roman" w:cs="Times New Roman"/>
        </w:rPr>
        <w:t xml:space="preserve"> serum albumin; 5-ASA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>:</w:t>
      </w:r>
      <w:r w:rsidR="00F021FF" w:rsidRPr="00CF36FD">
        <w:rPr>
          <w:rFonts w:ascii="Times New Roman" w:hAnsi="Times New Roman" w:cs="Times New Roman"/>
        </w:rPr>
        <w:t xml:space="preserve"> 5-aminosalicylic acid; AZA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>:</w:t>
      </w:r>
      <w:r w:rsidR="00F021FF" w:rsidRPr="00CF36FD">
        <w:rPr>
          <w:rFonts w:ascii="Times New Roman" w:hAnsi="Times New Roman" w:cs="Times New Roman"/>
        </w:rPr>
        <w:t xml:space="preserve"> azathioprine; CRP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>:</w:t>
      </w:r>
      <w:r w:rsidR="00F021FF" w:rsidRPr="00CF36FD">
        <w:rPr>
          <w:rFonts w:ascii="Times New Roman" w:hAnsi="Times New Roman" w:cs="Times New Roman"/>
        </w:rPr>
        <w:t xml:space="preserve"> C-reactive protein; ESR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>:</w:t>
      </w:r>
      <w:r w:rsidR="00F021FF" w:rsidRPr="00CF36FD">
        <w:rPr>
          <w:rFonts w:ascii="Times New Roman" w:hAnsi="Times New Roman" w:cs="Times New Roman"/>
        </w:rPr>
        <w:t xml:space="preserve"> erythrocyte sedimentation rate;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CF36FD">
        <w:rPr>
          <w:rFonts w:ascii="Times New Roman" w:hAnsi="Times New Roman" w:cs="Times New Roman"/>
        </w:rPr>
        <w:t>GMA</w:t>
      </w:r>
      <w:r w:rsidR="00DA311D">
        <w:rPr>
          <w:rFonts w:ascii="Times New Roman" w:eastAsiaTheme="minorEastAsia" w:hAnsi="Times New Roman" w:cs="Times New Roman" w:hint="eastAsia"/>
          <w:lang w:eastAsia="zh-CN"/>
        </w:rPr>
        <w:t>:</w:t>
      </w:r>
      <w:r w:rsidRPr="00CF36FD">
        <w:rPr>
          <w:rFonts w:ascii="Times New Roman" w:hAnsi="Times New Roman" w:cs="Times New Roman"/>
        </w:rPr>
        <w:t xml:space="preserve"> granulocyte and monocyte adsorption; </w:t>
      </w:r>
      <w:bookmarkStart w:id="0" w:name="_Hlk142322081"/>
      <w:r w:rsidRPr="00CF36FD">
        <w:rPr>
          <w:rFonts w:ascii="Times New Roman" w:hAnsi="Times New Roman" w:cs="Times New Roman"/>
        </w:rPr>
        <w:t>Hb</w:t>
      </w:r>
      <w:r w:rsidR="00DA311D">
        <w:rPr>
          <w:rFonts w:ascii="Times New Roman" w:eastAsiaTheme="minorEastAsia" w:hAnsi="Times New Roman" w:cs="Times New Roman" w:hint="eastAsia"/>
          <w:lang w:eastAsia="zh-CN"/>
        </w:rPr>
        <w:t>:</w:t>
      </w:r>
      <w:r w:rsidRPr="00CF36FD">
        <w:rPr>
          <w:rFonts w:ascii="Times New Roman" w:hAnsi="Times New Roman" w:cs="Times New Roman"/>
        </w:rPr>
        <w:t xml:space="preserve"> hemoglobin;</w:t>
      </w:r>
      <w:r w:rsidR="00F021FF" w:rsidRPr="00F021FF">
        <w:rPr>
          <w:rFonts w:ascii="Times New Roman" w:hAnsi="Times New Roman" w:cs="Times New Roman"/>
        </w:rPr>
        <w:t xml:space="preserve"> </w:t>
      </w:r>
      <w:r w:rsidR="00F021FF" w:rsidRPr="00CF36FD">
        <w:rPr>
          <w:rFonts w:ascii="Times New Roman" w:hAnsi="Times New Roman" w:cs="Times New Roman"/>
        </w:rPr>
        <w:t>6-MP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>:</w:t>
      </w:r>
      <w:r w:rsidR="00F021FF" w:rsidRPr="00CF36FD">
        <w:rPr>
          <w:rFonts w:ascii="Times New Roman" w:hAnsi="Times New Roman" w:cs="Times New Roman"/>
        </w:rPr>
        <w:t xml:space="preserve"> 6-mercaptopurine;</w:t>
      </w:r>
      <w:r w:rsidRPr="00CF36FD">
        <w:rPr>
          <w:rFonts w:ascii="Times New Roman" w:hAnsi="Times New Roman" w:cs="Times New Roman"/>
        </w:rPr>
        <w:t xml:space="preserve"> </w:t>
      </w:r>
      <w:r w:rsidR="00F021FF" w:rsidRPr="00CF36FD">
        <w:rPr>
          <w:rFonts w:ascii="Times New Roman" w:hAnsi="Times New Roman" w:cs="Times New Roman"/>
        </w:rPr>
        <w:t>PSL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>:</w:t>
      </w:r>
      <w:r w:rsidR="00F021FF" w:rsidRPr="00CF36FD">
        <w:rPr>
          <w:rFonts w:ascii="Times New Roman" w:hAnsi="Times New Roman" w:cs="Times New Roman"/>
        </w:rPr>
        <w:t xml:space="preserve"> prednisolone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 xml:space="preserve">; </w:t>
      </w:r>
      <w:r w:rsidR="00F021FF" w:rsidRPr="00CF36FD">
        <w:rPr>
          <w:rFonts w:ascii="Times New Roman" w:hAnsi="Times New Roman" w:cs="Times New Roman"/>
        </w:rPr>
        <w:t>WBC</w:t>
      </w:r>
      <w:r w:rsidR="00F021FF">
        <w:rPr>
          <w:rFonts w:ascii="Times New Roman" w:eastAsiaTheme="minorEastAsia" w:hAnsi="Times New Roman" w:cs="Times New Roman" w:hint="eastAsia"/>
          <w:lang w:eastAsia="zh-CN"/>
        </w:rPr>
        <w:t>:</w:t>
      </w:r>
      <w:r w:rsidR="00F021FF" w:rsidRPr="00CF36FD">
        <w:rPr>
          <w:rFonts w:ascii="Times New Roman" w:hAnsi="Times New Roman" w:cs="Times New Roman"/>
        </w:rPr>
        <w:t xml:space="preserve"> white blood cell counts</w:t>
      </w:r>
      <w:bookmarkEnd w:id="0"/>
      <w:r w:rsidR="00F021FF">
        <w:rPr>
          <w:rFonts w:ascii="Times New Roman" w:eastAsiaTheme="minorEastAsia" w:hAnsi="Times New Roman" w:cs="Times New Roman" w:hint="eastAsia"/>
          <w:lang w:eastAsia="zh-CN"/>
        </w:rPr>
        <w:t>.</w:t>
      </w:r>
    </w:p>
    <w:p w14:paraId="4C86DACB" w14:textId="77777777" w:rsidR="009E48E0" w:rsidRPr="00670828" w:rsidRDefault="009E48E0">
      <w:pPr>
        <w:rPr>
          <w:rFonts w:hint="eastAsia"/>
        </w:rPr>
      </w:pPr>
    </w:p>
    <w:sectPr w:rsidR="009E48E0" w:rsidRPr="00670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114BD" w14:textId="77777777" w:rsidR="001B06C2" w:rsidRDefault="001B06C2" w:rsidP="00EA199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552A6CF" w14:textId="77777777" w:rsidR="001B06C2" w:rsidRDefault="001B06C2" w:rsidP="00EA199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E227F" w14:textId="77777777" w:rsidR="001B06C2" w:rsidRDefault="001B06C2" w:rsidP="00EA199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06E639" w14:textId="77777777" w:rsidR="001B06C2" w:rsidRDefault="001B06C2" w:rsidP="00EA199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28"/>
    <w:rsid w:val="000222C9"/>
    <w:rsid w:val="001B06C2"/>
    <w:rsid w:val="003F0376"/>
    <w:rsid w:val="00670828"/>
    <w:rsid w:val="009D3621"/>
    <w:rsid w:val="009E48E0"/>
    <w:rsid w:val="00DA311D"/>
    <w:rsid w:val="00EA199F"/>
    <w:rsid w:val="00F021FF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3E8BD"/>
  <w15:chartTrackingRefBased/>
  <w15:docId w15:val="{F333FD13-F898-44D1-A681-C260CE5D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28"/>
    <w:pPr>
      <w:widowControl w:val="0"/>
      <w:spacing w:after="160" w:line="480" w:lineRule="auto"/>
      <w:jc w:val="both"/>
    </w:pPr>
    <w:rPr>
      <w:rFonts w:ascii="Yu Mincho" w:eastAsia="Yu Mincho" w:hAnsi="Yu Mincho" w:cs="Vrinda"/>
      <w:sz w:val="24"/>
      <w:szCs w:val="24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99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199F"/>
    <w:rPr>
      <w:rFonts w:ascii="Yu Mincho" w:eastAsia="Yu Mincho" w:hAnsi="Yu Mincho" w:cs="Vrinda"/>
      <w:sz w:val="18"/>
      <w:szCs w:val="18"/>
      <w:lang w:eastAsia="ja-JP"/>
      <w14:ligatures w14:val="none"/>
    </w:rPr>
  </w:style>
  <w:style w:type="paragraph" w:styleId="a5">
    <w:name w:val="footer"/>
    <w:basedOn w:val="a"/>
    <w:link w:val="a6"/>
    <w:uiPriority w:val="99"/>
    <w:unhideWhenUsed/>
    <w:rsid w:val="00EA199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199F"/>
    <w:rPr>
      <w:rFonts w:ascii="Yu Mincho" w:eastAsia="Yu Mincho" w:hAnsi="Yu Mincho" w:cs="Vrinda"/>
      <w:sz w:val="18"/>
      <w:szCs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6</cp:revision>
  <dcterms:created xsi:type="dcterms:W3CDTF">2024-12-10T03:35:00Z</dcterms:created>
  <dcterms:modified xsi:type="dcterms:W3CDTF">2024-12-10T05:16:00Z</dcterms:modified>
</cp:coreProperties>
</file>