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EFDC" w14:textId="77777777" w:rsidR="0026312F" w:rsidRDefault="0026312F" w:rsidP="0026312F">
      <w:pPr>
        <w:rPr>
          <w:lang w:eastAsia="zh-CN"/>
        </w:rPr>
      </w:pPr>
    </w:p>
    <w:p w14:paraId="2D46FA98" w14:textId="7678FE20" w:rsidR="0026312F" w:rsidRPr="0026312F" w:rsidRDefault="0026312F" w:rsidP="0026312F">
      <w:pPr>
        <w:rPr>
          <w:b/>
          <w:bCs/>
          <w:sz w:val="28"/>
          <w:szCs w:val="28"/>
        </w:rPr>
      </w:pPr>
      <w:r w:rsidRPr="0038713C">
        <w:rPr>
          <w:rFonts w:hint="eastAsia"/>
          <w:b/>
          <w:bCs/>
          <w:sz w:val="28"/>
          <w:szCs w:val="28"/>
        </w:rPr>
        <w:t>S</w:t>
      </w:r>
      <w:r w:rsidR="00ED782C">
        <w:rPr>
          <w:rFonts w:hint="eastAsia"/>
          <w:b/>
          <w:bCs/>
          <w:sz w:val="28"/>
          <w:szCs w:val="28"/>
          <w:lang w:eastAsia="zh-CN"/>
        </w:rPr>
        <w:t>uppl 2</w:t>
      </w:r>
      <w:r w:rsidRPr="0038713C"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26312F">
        <w:rPr>
          <w:b/>
          <w:bCs/>
          <w:sz w:val="28"/>
          <w:szCs w:val="28"/>
        </w:rPr>
        <w:t>Baseline characteristics according to diabetes status and WHO BMI classification sensitivity grouping</w:t>
      </w:r>
    </w:p>
    <w:p w14:paraId="372ABB0A" w14:textId="77777777" w:rsidR="0026312F" w:rsidRPr="00ED782C" w:rsidRDefault="0026312F" w:rsidP="0026312F">
      <w:pPr>
        <w:rPr>
          <w:lang w:eastAsia="zh-CN"/>
        </w:rPr>
      </w:pPr>
    </w:p>
    <w:p w14:paraId="0C0AACF9" w14:textId="4B101FD2" w:rsidR="0026312F" w:rsidRPr="0026312F" w:rsidRDefault="0026312F" w:rsidP="0026312F">
      <w:pPr>
        <w:rPr>
          <w:lang w:eastAsia="zh-CN"/>
        </w:rPr>
      </w:pPr>
    </w:p>
    <w:tbl>
      <w:tblPr>
        <w:tblW w:w="14815" w:type="dxa"/>
        <w:jc w:val="center"/>
        <w:tblLayout w:type="fixed"/>
        <w:tblLook w:val="0420" w:firstRow="1" w:lastRow="0" w:firstColumn="0" w:lastColumn="0" w:noHBand="0" w:noVBand="1"/>
      </w:tblPr>
      <w:tblGrid>
        <w:gridCol w:w="2566"/>
        <w:gridCol w:w="2170"/>
        <w:gridCol w:w="1689"/>
        <w:gridCol w:w="2120"/>
        <w:gridCol w:w="1639"/>
        <w:gridCol w:w="2070"/>
        <w:gridCol w:w="1589"/>
        <w:gridCol w:w="972"/>
      </w:tblGrid>
      <w:tr w:rsidR="00F04A98" w14:paraId="200A6ECE" w14:textId="77777777" w:rsidTr="00AC3D09">
        <w:trPr>
          <w:trHeight w:val="517"/>
          <w:tblHeader/>
          <w:jc w:val="center"/>
        </w:trPr>
        <w:tc>
          <w:tcPr>
            <w:tcW w:w="256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5023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217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24BD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Overweight - None DM</w:t>
            </w:r>
          </w:p>
        </w:tc>
        <w:tc>
          <w:tcPr>
            <w:tcW w:w="168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707DA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Overweight - DM</w:t>
            </w:r>
          </w:p>
        </w:tc>
        <w:tc>
          <w:tcPr>
            <w:tcW w:w="212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21F1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Obesity I/II - None DM</w:t>
            </w:r>
          </w:p>
        </w:tc>
        <w:tc>
          <w:tcPr>
            <w:tcW w:w="163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0793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Obesity I/II - DM</w:t>
            </w:r>
          </w:p>
        </w:tc>
        <w:tc>
          <w:tcPr>
            <w:tcW w:w="207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50E5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Obesity III - None DM</w:t>
            </w:r>
          </w:p>
        </w:tc>
        <w:tc>
          <w:tcPr>
            <w:tcW w:w="158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32765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Obesity III - DM</w:t>
            </w:r>
          </w:p>
        </w:tc>
        <w:tc>
          <w:tcPr>
            <w:tcW w:w="97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5577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 Value</w:t>
            </w:r>
          </w:p>
        </w:tc>
      </w:tr>
      <w:tr w:rsidR="00F04A98" w14:paraId="27E0BA76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98DA2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Age (years)</w:t>
            </w:r>
          </w:p>
        </w:tc>
        <w:tc>
          <w:tcPr>
            <w:tcW w:w="217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4D8D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32.9 ± 8.2</w:t>
            </w:r>
          </w:p>
        </w:tc>
        <w:tc>
          <w:tcPr>
            <w:tcW w:w="168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01ED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34.6 ± 10.5</w:t>
            </w:r>
          </w:p>
        </w:tc>
        <w:tc>
          <w:tcPr>
            <w:tcW w:w="212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5A38F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28.2 ± 7.8</w:t>
            </w:r>
          </w:p>
        </w:tc>
        <w:tc>
          <w:tcPr>
            <w:tcW w:w="163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8336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33.1 ± 9.5</w:t>
            </w:r>
          </w:p>
        </w:tc>
        <w:tc>
          <w:tcPr>
            <w:tcW w:w="207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6756D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28.7 ± 8.4</w:t>
            </w:r>
          </w:p>
        </w:tc>
        <w:tc>
          <w:tcPr>
            <w:tcW w:w="158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3A305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31.5 ± 10.2</w:t>
            </w:r>
          </w:p>
        </w:tc>
        <w:tc>
          <w:tcPr>
            <w:tcW w:w="97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20183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&lt; 0.001</w:t>
            </w:r>
          </w:p>
        </w:tc>
      </w:tr>
      <w:tr w:rsidR="00F04A98" w14:paraId="001F6710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F95D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Height (cm)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44879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171.6 ± 10.4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D50E8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170.2 ± 9.5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8D00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168.2 ± 8.4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2619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168.9 ± 8.4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528B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168.9 ± 9.9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C6096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170.0 ± 7.6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15E8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= 0.042</w:t>
            </w:r>
          </w:p>
        </w:tc>
      </w:tr>
      <w:tr w:rsidR="00F04A98" w14:paraId="3AECB611" w14:textId="77777777" w:rsidTr="00AC3D09">
        <w:trPr>
          <w:trHeight w:val="483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7501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Body weight (kg)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76F0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82.1 ± 12.0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B9AB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79.7 ± 10.5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49ED9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98.2 ± 12.9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EE0D9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101.3 ± 12.8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49B9B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127.4 ± 20.8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25AAE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130.9 ± 16.4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DA918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&lt; 0.001</w:t>
            </w:r>
          </w:p>
        </w:tc>
      </w:tr>
      <w:tr w:rsidR="00F04A98" w14:paraId="3C5B74FE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746E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Body mass index (kg/m²)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7A07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27.8 ± 1.6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21EC2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27.4 ± 1.4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C581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34.6 ± 2.7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FB536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35.4 ± 2.9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C02B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44.4 ± 4.7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40C82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45.2 ± 3.7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BDBB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&lt; 0.001</w:t>
            </w:r>
          </w:p>
        </w:tc>
      </w:tr>
      <w:tr w:rsidR="00F04A98" w14:paraId="16F57041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07BF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Lean body mass (kg)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EB32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54.6 ± 12.6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0E1F0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56.8 ± 9.2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88EE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56.2 ± 10.6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FD03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59.8 ± 10.3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C1AF4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66.7 ± 13.8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EBB1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68.5 ± 12.2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8B21A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&lt; 0.001</w:t>
            </w:r>
          </w:p>
        </w:tc>
      </w:tr>
      <w:tr w:rsidR="00F04A98" w14:paraId="5F325D88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3B2A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diabetes (years)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9406" w14:textId="72A9A1A8" w:rsidR="00F04A98" w:rsidRPr="001F6A9E" w:rsidRDefault="001F6A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D74E2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3.8 ± 4.3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DF9D" w14:textId="01FF9062" w:rsidR="00F04A98" w:rsidRPr="001F6A9E" w:rsidRDefault="001F6A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57E3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1.1 ± 1.9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6EBD" w14:textId="31BE6E2F" w:rsidR="00F04A98" w:rsidRPr="001F6A9E" w:rsidRDefault="001F6A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293F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1.2 ± 2.7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0E88" w14:textId="77777777" w:rsidR="00F04A98" w:rsidRDefault="00F04A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04A98" w14:paraId="76B1667A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1A5A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Fasting plasma glucose (mmol/L)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EB069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4.4 ± 0.6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6B17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8.3 ± 2.8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F4A7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 ± 0.4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04CFD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8.6 ± 3.0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40BB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4.9 ± 0.4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0FF6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8.9 ± 3.5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73BE4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&lt; 0.001</w:t>
            </w:r>
          </w:p>
        </w:tc>
      </w:tr>
      <w:tr w:rsidR="00F04A98" w14:paraId="3A0D1D59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54F8F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2-h postprandial glucose (mmol/L)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9D087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 ± 0.8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B1FE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15.5 ± 4.3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4D25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6.8 ± 1.6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3F2F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14.6 ± 4.3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6D780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7.2 ± 1.5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612C9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13.9 ± 4.3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4EDB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&lt; 0.001</w:t>
            </w:r>
          </w:p>
        </w:tc>
      </w:tr>
      <w:tr w:rsidR="00F04A98" w14:paraId="2CFC5497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BA77D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HbA1c (%)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3D2E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5.2 ± 0.3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8CE39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8.9 ± 2.8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C499B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5.4 ± 0.3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A489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9.1 ± 4.1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504D2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5.6 ± 0.3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B93F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8.1 ± 1.4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47E8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&lt; 0.001</w:t>
            </w:r>
          </w:p>
        </w:tc>
      </w:tr>
      <w:tr w:rsidR="00F04A98" w14:paraId="6F095E1F" w14:textId="77777777" w:rsidTr="00AC3D09">
        <w:trPr>
          <w:trHeight w:val="483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FF5E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Triglycerides (mmol/L)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2A32D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1.2 ± 0.6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A9A5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2.8 ± 2.2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B16E6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1.8 ± 0.8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A6E6A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2.5 ± 1.8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B1E6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1.8 ± 0.7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92C9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2.7 ± 2.3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CE68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&lt; 0.001</w:t>
            </w:r>
          </w:p>
        </w:tc>
      </w:tr>
      <w:tr w:rsidR="00F04A98" w14:paraId="1BE297B3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CAC25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cholesterol (mmol/L)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4DC09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4.8 ± 0.8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21E1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5.0 ± 1.1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2A20F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 ± 0.8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F3D1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5.1 ± 1.1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4EA7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4.9 ± 0.9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1936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4.8 ± 1.0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FD78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= 0.001</w:t>
            </w:r>
          </w:p>
        </w:tc>
      </w:tr>
      <w:tr w:rsidR="00F04A98" w14:paraId="3B0B26F6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25CDB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HDL cholesterol (mmol/L)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12B8E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1.4 ± 0.3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0B2F1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1.1 ± 0.2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7E8D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1.1 ± 0.3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A724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1.0 ± 0.2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4C13A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1.0 ± 0.3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D445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1.1 ± 0.3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1AD5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&lt; 0.001</w:t>
            </w:r>
          </w:p>
        </w:tc>
      </w:tr>
      <w:tr w:rsidR="00F04A98" w14:paraId="0AC58810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6D15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LDL cholesterol (mmol/L)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F7D92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2.8 ± 0.6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13B2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2.9 ± 0.8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5C57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2.9 ± 0.7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C7D27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3.1 ± 0.9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0B47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3.0 ± 0.8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488F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2.8 ± 0.9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F5E68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= 0.009</w:t>
            </w:r>
          </w:p>
        </w:tc>
      </w:tr>
      <w:tr w:rsidR="00813996" w14:paraId="3B827C3F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17DD7" w14:textId="77777777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Female sex, n (%)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8B80" w14:textId="1962EE54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 (45%)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AB01" w14:textId="035DC218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124 (82%)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28CC" w14:textId="3EEBC153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76 (27%)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CF02" w14:textId="7564663D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117 (50%)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562B6" w14:textId="27B3313E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57 (50%)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89191" w14:textId="2074CD66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55 (55%)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56361" w14:textId="77777777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&lt; 0.001</w:t>
            </w:r>
          </w:p>
        </w:tc>
      </w:tr>
      <w:tr w:rsidR="00813996" w14:paraId="1AA2635F" w14:textId="77777777" w:rsidTr="000C4B83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2C5FE" w14:textId="5884E5B9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64ED6">
              <w:rPr>
                <w:rFonts w:ascii="Arial" w:eastAsia="Arial" w:hAnsi="Arial" w:cs="Arial"/>
                <w:color w:val="000000"/>
                <w:sz w:val="18"/>
                <w:szCs w:val="18"/>
              </w:rPr>
              <w:t>Have a family history of diabetes, n (%)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6DA0" w14:textId="323C6B31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24 (27%)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707D" w14:textId="52E901F4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52 (34%)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C2B53" w14:textId="4FFCCE99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6E6AB" w14:textId="308E9F12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 (28%)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C0DF4" w14:textId="6A79470F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02FB1" w14:textId="49A7FC44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 (15%)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826E" w14:textId="77777777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&lt; 0.001</w:t>
            </w:r>
          </w:p>
        </w:tc>
      </w:tr>
      <w:tr w:rsidR="00813996" w14:paraId="6DE02096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2356" w14:textId="77777777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Hypertension, n (%)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73A1" w14:textId="120BF0D1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 (18%)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2DC15" w14:textId="6F222A4F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66 (43%)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1B705" w14:textId="0CBE153C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 (21%)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06CC" w14:textId="73414E13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114 (54%)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7AA0" w14:textId="2B5D2058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 (43%)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94702" w14:textId="2EAEAA1C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 (60%)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ED5E" w14:textId="77777777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&lt; 0.001</w:t>
            </w:r>
          </w:p>
        </w:tc>
      </w:tr>
      <w:tr w:rsidR="00813996" w14:paraId="33F47BB8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04A8" w14:textId="77777777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Pulmonary diseases, n (%)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7088" w14:textId="167A34EA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 (45%)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E088" w14:textId="694CBA9D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120 (79%)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940D" w14:textId="3FA00F6C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188 (67%)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9DFA" w14:textId="7A7C7BC5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123 (58%)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63EFD" w14:textId="14A53718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75 (65%)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281B" w14:textId="213F5762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 (30%)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E767E" w14:textId="77777777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&lt; 0.001</w:t>
            </w:r>
          </w:p>
        </w:tc>
      </w:tr>
      <w:tr w:rsidR="00813996" w14:paraId="663D330D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2EEF" w14:textId="77777777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Current smoking, n (%)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536ED" w14:textId="2DDE0F9B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1377" w14:textId="3B096F19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34 (22%)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8F41" w14:textId="73F7D7FD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 (1%)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6DFB" w14:textId="0625F0D0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 (9%)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06F4" w14:textId="7893FE40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 (3%)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B780" w14:textId="608DE146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 (15%)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F82E4" w14:textId="77777777" w:rsidR="00813996" w:rsidRDefault="00813996" w:rsidP="008139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&lt; 0.001</w:t>
            </w:r>
          </w:p>
        </w:tc>
      </w:tr>
      <w:tr w:rsidR="00F04A98" w14:paraId="10C899BD" w14:textId="77777777" w:rsidTr="00AC3D09">
        <w:trPr>
          <w:trHeight w:val="483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0F91" w14:textId="43B023D0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Treatment, n (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%)</w:t>
            </w:r>
            <w:r w:rsidR="0022788C" w:rsidRPr="0022788C">
              <w:rPr>
                <w:rFonts w:ascii="Arial" w:eastAsia="Arial" w:hAnsi="Arial" w:cs="Arial"/>
                <w:color w:val="000000"/>
                <w:sz w:val="18"/>
                <w:szCs w:val="18"/>
              </w:rPr>
              <w:t>ᵃ</w:t>
            </w:r>
            <w:proofErr w:type="gramEnd"/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F947" w14:textId="43F984B5" w:rsidR="00F04A98" w:rsidRDefault="00340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405DD">
              <w:rPr>
                <w:rFonts w:ascii="Arial" w:eastAsia="Arial" w:hAnsi="Arial" w:cs="Arial"/>
                <w:color w:val="000000"/>
                <w:sz w:val="18"/>
                <w:szCs w:val="18"/>
              </w:rPr>
              <w:t>25 (28.4%)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FD33" w14:textId="554C60C0" w:rsidR="00F04A98" w:rsidRDefault="00340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405DD">
              <w:rPr>
                <w:rFonts w:ascii="Arial" w:eastAsia="Arial" w:hAnsi="Arial" w:cs="Arial"/>
                <w:color w:val="000000"/>
                <w:sz w:val="18"/>
                <w:szCs w:val="18"/>
              </w:rPr>
              <w:t>42 (27.6%)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A504A" w14:textId="36BEF81A" w:rsidR="00F04A98" w:rsidRDefault="00340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405DD">
              <w:rPr>
                <w:rFonts w:ascii="Arial" w:eastAsia="Arial" w:hAnsi="Arial" w:cs="Arial"/>
                <w:color w:val="000000"/>
                <w:sz w:val="18"/>
                <w:szCs w:val="18"/>
              </w:rPr>
              <w:t>84 (30%)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6FAA6" w14:textId="39528DB9" w:rsidR="00F04A98" w:rsidRDefault="00340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405DD">
              <w:rPr>
                <w:rFonts w:ascii="Arial" w:eastAsia="Arial" w:hAnsi="Arial" w:cs="Arial"/>
                <w:color w:val="000000"/>
                <w:sz w:val="18"/>
                <w:szCs w:val="18"/>
              </w:rPr>
              <w:t>61 (25.8%)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AB55A" w14:textId="3EE374F5" w:rsidR="00F04A98" w:rsidRDefault="00F707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7073C">
              <w:rPr>
                <w:rFonts w:ascii="Arial" w:eastAsia="Arial" w:hAnsi="Arial" w:cs="Arial"/>
                <w:color w:val="000000"/>
                <w:sz w:val="18"/>
                <w:szCs w:val="18"/>
              </w:rPr>
              <w:t>31 (27%)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320E" w14:textId="429B2923" w:rsidR="00F04A98" w:rsidRPr="00F7073C" w:rsidRDefault="00F7073C" w:rsidP="00F707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F7073C">
              <w:rPr>
                <w:rFonts w:ascii="Arial" w:eastAsia="Arial" w:hAnsi="Arial" w:cs="Arial"/>
                <w:color w:val="000000"/>
                <w:sz w:val="18"/>
                <w:szCs w:val="18"/>
              </w:rPr>
              <w:t>25 (25%)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46A8" w14:textId="77777777" w:rsidR="00F04A98" w:rsidRDefault="00F97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&lt; 0.001</w:t>
            </w:r>
          </w:p>
        </w:tc>
      </w:tr>
      <w:tr w:rsidR="007E3105" w14:paraId="7A927079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A120" w14:textId="6DEA5D6D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β-blocker, n (%)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8550A" w14:textId="00467576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 (9%)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49C2" w14:textId="2A14E538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 (9%)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6B53" w14:textId="7EAA6C67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28 (10%)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0C72" w14:textId="6B0D9DE8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 (3%)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D3B37" w14:textId="046FBC1B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 (7%)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A9F7" w14:textId="4D8FFDCC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1B4E" w14:textId="6336D9DE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= 0.002</w:t>
            </w:r>
          </w:p>
        </w:tc>
      </w:tr>
      <w:tr w:rsidR="007E3105" w14:paraId="44D0FDD5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DCF3" w14:textId="2B357199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ACEI, n (%)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2E04" w14:textId="3C53BEC4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 (16%)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4432" w14:textId="73CA4A47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 (12%)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E5A5" w14:textId="32908745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 (14%)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A9640" w14:textId="6DA2371C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 (7%)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2EEA4" w14:textId="03290D3C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 (14%)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9D7CD" w14:textId="58ED652D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 (5%)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8C597" w14:textId="264F59E6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= 0.018</w:t>
            </w:r>
          </w:p>
        </w:tc>
      </w:tr>
      <w:tr w:rsidR="007E3105" w14:paraId="6571F6A3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B543" w14:textId="362C408C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CCB, n (%)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49FDC" w14:textId="5AB4FA06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 (5%)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59091" w14:textId="6BE896BD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 (9%)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D5C2" w14:textId="54EBB357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23 (8%)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271A" w14:textId="714BF2FC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48 (23%)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F00E" w14:textId="09B59A59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 (5%)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1A3C" w14:textId="16EEF1EC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 (20%)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13EC6" w14:textId="67C396F1" w:rsidR="007E3105" w:rsidRDefault="007E3105" w:rsidP="007E31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&lt; 0.001</w:t>
            </w:r>
          </w:p>
        </w:tc>
      </w:tr>
      <w:tr w:rsidR="00720F37" w14:paraId="7B1127E4" w14:textId="77777777" w:rsidTr="00AC3D09">
        <w:trPr>
          <w:trHeight w:val="465"/>
          <w:jc w:val="center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C334D" w14:textId="398E475A" w:rsidR="00720F37" w:rsidRDefault="00720F37" w:rsidP="00720F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Diuretic, n (%)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DDA0" w14:textId="22541D1E" w:rsidR="00720F37" w:rsidRDefault="00720F37" w:rsidP="00720F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 (11%)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B15FF" w14:textId="0FEDBE13" w:rsidR="00720F37" w:rsidRDefault="00720F37" w:rsidP="00720F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 (13%)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7AD6D" w14:textId="2EA19EE4" w:rsidR="00720F37" w:rsidRDefault="00720F37" w:rsidP="00720F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36 (13%)</w:t>
            </w:r>
          </w:p>
        </w:tc>
        <w:tc>
          <w:tcPr>
            <w:tcW w:w="163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2DF9" w14:textId="09596F51" w:rsidR="00720F37" w:rsidRDefault="00720F37" w:rsidP="00720F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 (3%)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A191" w14:textId="47102BC6" w:rsidR="00720F37" w:rsidRDefault="00720F37" w:rsidP="00720F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 (11%)</w:t>
            </w:r>
          </w:p>
        </w:tc>
        <w:tc>
          <w:tcPr>
            <w:tcW w:w="158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181C" w14:textId="526C315B" w:rsidR="00720F37" w:rsidRDefault="00720F37" w:rsidP="00720F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 (10%)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9BB3F" w14:textId="1BAE5584" w:rsidR="00720F37" w:rsidRDefault="00720F37" w:rsidP="00720F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= 0.005</w:t>
            </w:r>
          </w:p>
        </w:tc>
      </w:tr>
    </w:tbl>
    <w:p w14:paraId="25ABA983" w14:textId="6E6CDA5C" w:rsidR="00CD7755" w:rsidRDefault="00CD7755" w:rsidP="00507FBC">
      <w:pPr>
        <w:rPr>
          <w:lang w:eastAsia="zh-CN"/>
        </w:rPr>
      </w:pPr>
      <w:r>
        <w:rPr>
          <w:rFonts w:hint="eastAsia"/>
          <w:lang w:eastAsia="zh-CN"/>
        </w:rPr>
        <w:t xml:space="preserve"> </w:t>
      </w:r>
      <w:r w:rsidRPr="00CD7755">
        <w:rPr>
          <w:lang w:eastAsia="zh-CN"/>
        </w:rPr>
        <w:t xml:space="preserve">Values are presented as mean ± standard deviation (SD) for continuous variables and number (percentage) for categorical variables. P values were calculated using one-way analysis of variance (ANOVA) for continuous variables and the χ² test for categorical </w:t>
      </w:r>
      <w:r w:rsidRPr="00CD7755">
        <w:rPr>
          <w:rFonts w:hint="eastAsia"/>
          <w:lang w:eastAsia="zh-CN"/>
        </w:rPr>
        <w:t>variables. BMI categories were defined according to World Health Organization (WHO) criteria as overweight (25.0</w:t>
      </w:r>
      <w:r w:rsidRPr="00CD7755">
        <w:rPr>
          <w:rFonts w:hint="eastAsia"/>
          <w:lang w:eastAsia="zh-CN"/>
        </w:rPr>
        <w:t>–</w:t>
      </w:r>
      <w:r w:rsidRPr="00CD7755">
        <w:rPr>
          <w:rFonts w:hint="eastAsia"/>
          <w:lang w:eastAsia="zh-CN"/>
        </w:rPr>
        <w:t>29.9 kg/m</w:t>
      </w:r>
      <w:r w:rsidRPr="00CD7755">
        <w:rPr>
          <w:rFonts w:hint="eastAsia"/>
          <w:lang w:eastAsia="zh-CN"/>
        </w:rPr>
        <w:t>²</w:t>
      </w:r>
      <w:r w:rsidRPr="00CD7755">
        <w:rPr>
          <w:rFonts w:hint="eastAsia"/>
          <w:lang w:eastAsia="zh-CN"/>
        </w:rPr>
        <w:t>), obesity class I/II (30.0</w:t>
      </w:r>
      <w:r w:rsidRPr="00CD7755">
        <w:rPr>
          <w:rFonts w:hint="eastAsia"/>
          <w:lang w:eastAsia="zh-CN"/>
        </w:rPr>
        <w:t>–</w:t>
      </w:r>
      <w:r w:rsidRPr="00CD7755">
        <w:rPr>
          <w:rFonts w:hint="eastAsia"/>
          <w:lang w:eastAsia="zh-CN"/>
        </w:rPr>
        <w:t>39.9 kg/m</w:t>
      </w:r>
      <w:r w:rsidRPr="00CD7755">
        <w:rPr>
          <w:rFonts w:hint="eastAsia"/>
          <w:lang w:eastAsia="zh-CN"/>
        </w:rPr>
        <w:t>²</w:t>
      </w:r>
      <w:r w:rsidRPr="00CD7755">
        <w:rPr>
          <w:rFonts w:hint="eastAsia"/>
          <w:lang w:eastAsia="zh-CN"/>
        </w:rPr>
        <w:t>), and obesity class III (</w:t>
      </w:r>
      <w:r w:rsidRPr="00CD7755">
        <w:rPr>
          <w:rFonts w:hint="eastAsia"/>
          <w:lang w:eastAsia="zh-CN"/>
        </w:rPr>
        <w:t>≥</w:t>
      </w:r>
      <w:r w:rsidRPr="00CD7755">
        <w:rPr>
          <w:rFonts w:hint="eastAsia"/>
          <w:lang w:eastAsia="zh-CN"/>
        </w:rPr>
        <w:t>40.0 kg/m</w:t>
      </w:r>
      <w:r w:rsidRPr="00CD7755">
        <w:rPr>
          <w:rFonts w:hint="eastAsia"/>
          <w:lang w:eastAsia="zh-CN"/>
        </w:rPr>
        <w:t>²</w:t>
      </w:r>
      <w:r w:rsidRPr="00CD7755">
        <w:rPr>
          <w:rFonts w:hint="eastAsia"/>
          <w:lang w:eastAsia="zh-CN"/>
        </w:rPr>
        <w:t>). Diabetes duration was defined as 0 years in participant</w:t>
      </w:r>
      <w:r w:rsidRPr="00CD7755">
        <w:rPr>
          <w:lang w:eastAsia="zh-CN"/>
        </w:rPr>
        <w:t>s without diabetes. Treatment includes β-blockers, ACE inhibitors (ACEI), calcium channel blockers (CCB), and diuretics.</w:t>
      </w:r>
    </w:p>
    <w:p w14:paraId="743F6BB6" w14:textId="091ED539" w:rsidR="0022788C" w:rsidRDefault="0022788C" w:rsidP="00507FBC">
      <w:pPr>
        <w:rPr>
          <w:lang w:eastAsia="zh-CN"/>
        </w:rPr>
      </w:pPr>
      <w:r w:rsidRPr="0022788C">
        <w:rPr>
          <w:lang w:eastAsia="zh-CN"/>
        </w:rPr>
        <w:t>ᵃ Participants may receive more than one type of medication; therefore, counts for individual medication categories are not mutually exclusive.</w:t>
      </w:r>
    </w:p>
    <w:sectPr w:rsidR="0022788C" w:rsidSect="00AC3D09">
      <w:type w:val="continuous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F2C7" w14:textId="77777777" w:rsidR="00E60504" w:rsidRDefault="00E60504" w:rsidP="00AC3D09">
      <w:r>
        <w:separator/>
      </w:r>
    </w:p>
  </w:endnote>
  <w:endnote w:type="continuationSeparator" w:id="0">
    <w:p w14:paraId="0C0E4E5E" w14:textId="77777777" w:rsidR="00E60504" w:rsidRDefault="00E60504" w:rsidP="00AC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D40D" w14:textId="77777777" w:rsidR="00E60504" w:rsidRDefault="00E60504" w:rsidP="00AC3D09">
      <w:r>
        <w:separator/>
      </w:r>
    </w:p>
  </w:footnote>
  <w:footnote w:type="continuationSeparator" w:id="0">
    <w:p w14:paraId="0854C63A" w14:textId="77777777" w:rsidR="00E60504" w:rsidRDefault="00E60504" w:rsidP="00AC3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1014428">
    <w:abstractNumId w:val="1"/>
  </w:num>
  <w:num w:numId="2" w16cid:durableId="654457103">
    <w:abstractNumId w:val="2"/>
  </w:num>
  <w:num w:numId="3" w16cid:durableId="593441077">
    <w:abstractNumId w:val="0"/>
  </w:num>
  <w:num w:numId="4" w16cid:durableId="156961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A98"/>
    <w:rsid w:val="001F6A9E"/>
    <w:rsid w:val="0022788C"/>
    <w:rsid w:val="0026312F"/>
    <w:rsid w:val="002C1A77"/>
    <w:rsid w:val="003405DD"/>
    <w:rsid w:val="00507FBC"/>
    <w:rsid w:val="005B0D45"/>
    <w:rsid w:val="00661C45"/>
    <w:rsid w:val="00663825"/>
    <w:rsid w:val="006E1D1E"/>
    <w:rsid w:val="00720F37"/>
    <w:rsid w:val="0073536C"/>
    <w:rsid w:val="007A7819"/>
    <w:rsid w:val="007E3105"/>
    <w:rsid w:val="00813996"/>
    <w:rsid w:val="00915481"/>
    <w:rsid w:val="00964ED6"/>
    <w:rsid w:val="00991BAF"/>
    <w:rsid w:val="009A55C7"/>
    <w:rsid w:val="00AC3D09"/>
    <w:rsid w:val="00B71BC8"/>
    <w:rsid w:val="00B831EE"/>
    <w:rsid w:val="00B8665E"/>
    <w:rsid w:val="00B90987"/>
    <w:rsid w:val="00CD7755"/>
    <w:rsid w:val="00CE48A3"/>
    <w:rsid w:val="00D40989"/>
    <w:rsid w:val="00E60504"/>
    <w:rsid w:val="00ED782C"/>
    <w:rsid w:val="00EF64B3"/>
    <w:rsid w:val="00F04A98"/>
    <w:rsid w:val="00F61AB2"/>
    <w:rsid w:val="00F7073C"/>
    <w:rsid w:val="00F9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9CE09"/>
  <w15:docId w15:val="{DD74F814-90CC-4CA1-ACF7-A82CEE50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AC3D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C3D0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C3D0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C3D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3</cp:revision>
  <dcterms:created xsi:type="dcterms:W3CDTF">2026-05-13T09:23:00Z</dcterms:created>
  <dcterms:modified xsi:type="dcterms:W3CDTF">2026-05-13T09:23:00Z</dcterms:modified>
  <cp:category/>
</cp:coreProperties>
</file>